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5240" w:type="dxa"/>
        <w:tblLook w:val="04A0" w:firstRow="1" w:lastRow="0" w:firstColumn="1" w:lastColumn="0" w:noHBand="0" w:noVBand="1"/>
      </w:tblPr>
      <w:tblGrid>
        <w:gridCol w:w="4104"/>
      </w:tblGrid>
      <w:tr w:rsidR="00C06565" w:rsidTr="00D22C58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06565" w:rsidRDefault="00C06565" w:rsidP="00D22C58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Приложение 1 к приказу комитета</w:t>
            </w:r>
          </w:p>
          <w:p w:rsidR="00C06565" w:rsidRDefault="00D22C58" w:rsidP="00D22C58">
            <w:pPr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</w:t>
            </w:r>
            <w:r w:rsidR="00C06565">
              <w:rPr>
                <w:sz w:val="26"/>
                <w:szCs w:val="26"/>
              </w:rPr>
              <w:t>дминистрации</w:t>
            </w:r>
            <w:proofErr w:type="gramEnd"/>
            <w:r w:rsidR="00C06565">
              <w:rPr>
                <w:sz w:val="26"/>
                <w:szCs w:val="26"/>
              </w:rPr>
              <w:t xml:space="preserve"> Романовского</w:t>
            </w:r>
          </w:p>
          <w:p w:rsidR="00C06565" w:rsidRDefault="00D22C58" w:rsidP="00D22C58">
            <w:pPr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r w:rsidR="00C06565">
              <w:rPr>
                <w:sz w:val="26"/>
                <w:szCs w:val="26"/>
              </w:rPr>
              <w:t>айона</w:t>
            </w:r>
            <w:proofErr w:type="gramEnd"/>
            <w:r w:rsidR="00C06565">
              <w:rPr>
                <w:sz w:val="26"/>
                <w:szCs w:val="26"/>
              </w:rPr>
              <w:t xml:space="preserve"> по образованию </w:t>
            </w:r>
          </w:p>
          <w:p w:rsidR="00C06565" w:rsidRDefault="00C06565" w:rsidP="00D22C58">
            <w:pPr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29.11.2022 № 432</w:t>
            </w:r>
          </w:p>
        </w:tc>
      </w:tr>
    </w:tbl>
    <w:p w:rsidR="00C06565" w:rsidRDefault="00C06565" w:rsidP="006D76D3">
      <w:pPr>
        <w:jc w:val="right"/>
        <w:rPr>
          <w:sz w:val="26"/>
          <w:szCs w:val="26"/>
        </w:rPr>
      </w:pPr>
    </w:p>
    <w:p w:rsidR="00C06565" w:rsidRDefault="00C06565" w:rsidP="006D76D3">
      <w:pPr>
        <w:jc w:val="right"/>
        <w:rPr>
          <w:sz w:val="26"/>
          <w:szCs w:val="26"/>
        </w:rPr>
      </w:pPr>
    </w:p>
    <w:p w:rsidR="00D22C58" w:rsidRDefault="00D22C58" w:rsidP="00D22C58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D22C58" w:rsidRDefault="00D22C58" w:rsidP="00D22C58">
      <w:pPr>
        <w:jc w:val="center"/>
        <w:rPr>
          <w:szCs w:val="28"/>
        </w:rPr>
      </w:pPr>
      <w:proofErr w:type="gramStart"/>
      <w:r>
        <w:rPr>
          <w:szCs w:val="28"/>
        </w:rPr>
        <w:t>предоставления</w:t>
      </w:r>
      <w:proofErr w:type="gramEnd"/>
      <w:r>
        <w:rPr>
          <w:szCs w:val="28"/>
        </w:rPr>
        <w:t xml:space="preserve"> бесплатного двухразового питания обучающимся </w:t>
      </w:r>
    </w:p>
    <w:p w:rsidR="00D22C58" w:rsidRDefault="00D22C58" w:rsidP="00D22C58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ограниченными возможностями здоровья, обучение которых организовано </w:t>
      </w:r>
    </w:p>
    <w:p w:rsidR="00D22C58" w:rsidRDefault="00D22C58" w:rsidP="00D22C58">
      <w:pPr>
        <w:jc w:val="center"/>
        <w:rPr>
          <w:szCs w:val="28"/>
        </w:rPr>
      </w:pPr>
      <w:proofErr w:type="gramStart"/>
      <w:r>
        <w:rPr>
          <w:szCs w:val="28"/>
        </w:rPr>
        <w:t>муниципальными</w:t>
      </w:r>
      <w:proofErr w:type="gramEnd"/>
      <w:r>
        <w:rPr>
          <w:szCs w:val="28"/>
        </w:rPr>
        <w:t xml:space="preserve"> общеобразовательными организациями на дому</w:t>
      </w:r>
    </w:p>
    <w:p w:rsidR="00D22C58" w:rsidRDefault="00D22C58" w:rsidP="00D22C58">
      <w:pPr>
        <w:jc w:val="center"/>
        <w:rPr>
          <w:szCs w:val="28"/>
        </w:rPr>
      </w:pPr>
    </w:p>
    <w:p w:rsidR="00D22C58" w:rsidRDefault="00D22C58" w:rsidP="00D22C58">
      <w:pPr>
        <w:jc w:val="center"/>
        <w:rPr>
          <w:szCs w:val="28"/>
        </w:rPr>
      </w:pPr>
      <w:r>
        <w:rPr>
          <w:szCs w:val="28"/>
        </w:rPr>
        <w:t>1. Основные положения</w:t>
      </w:r>
    </w:p>
    <w:p w:rsidR="00D22C58" w:rsidRDefault="00D22C58" w:rsidP="00D22C58">
      <w:pPr>
        <w:jc w:val="center"/>
        <w:rPr>
          <w:szCs w:val="28"/>
        </w:rPr>
      </w:pP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1.1. Настоящий Порядок разработан в целях создания условий для предоставления бесплатного двухразового питания обучающимся с ограниченным возможностями здоровья, обучение которых организовано муниципальными общеобразовательными организациями (далее – «муниципальная организация») на дому.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1.2. В настоящем Порядке используется понятие «обучающийся с ограниченными возможностями здоровья» -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1.3. Право на получение бесплатного двухразового питания имеют обучающиеся с ограниченными возможностями здоровья, обучение которых организовано общеобразовательной организацией на дому (далее – «обучающийся с ОВЗ»).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1.4. Бесплатное двухразовое питание предоставляется обучающимся с ОВЗ только за дни обучения.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1.5. Бесплатное двухразовое питание обучающимся с ОВЗ предоставляется в виде сухого пайка (продуктового набора) родителям (законным представителям) несовершеннолетнего обучающегося с ОВЗ или совершеннолетнему обучающемуся с ОВЗ (далее – «заявитель»).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1.6. Рекомендованный перечень продуктов, подлежащих включению в состав сухого пайка (продуктового набора), и его стоимость устанавливается приказом комитета администрации Романовского района по образованию (далее – «Комитет по образованию»).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 xml:space="preserve">1.7. Замена сухого пайка (продуктового набора) на денежную компенсацию не производится. 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1.8. Информация о предоставлении бесплатного двухразового питания обучающимся с ОВЗ размещается в Единой государственной информационной системе социального обеспечения.</w:t>
      </w:r>
    </w:p>
    <w:p w:rsidR="00D22C58" w:rsidRDefault="00D22C58" w:rsidP="00D22C58">
      <w:pPr>
        <w:ind w:firstLine="709"/>
        <w:jc w:val="both"/>
        <w:rPr>
          <w:szCs w:val="28"/>
        </w:rPr>
      </w:pPr>
    </w:p>
    <w:p w:rsidR="00D22C58" w:rsidRDefault="00D22C58" w:rsidP="00D22C58">
      <w:pPr>
        <w:ind w:firstLine="709"/>
        <w:jc w:val="center"/>
        <w:rPr>
          <w:szCs w:val="28"/>
        </w:rPr>
      </w:pPr>
    </w:p>
    <w:p w:rsidR="00D22C58" w:rsidRDefault="00D22C58" w:rsidP="00D22C58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2. Порядок предоставления сухого пайка (продуктового набора) обучающимся с ОВЗ</w:t>
      </w:r>
    </w:p>
    <w:p w:rsidR="00D22C58" w:rsidRDefault="00D22C58" w:rsidP="00D22C58">
      <w:pPr>
        <w:ind w:firstLine="709"/>
        <w:jc w:val="both"/>
        <w:rPr>
          <w:szCs w:val="28"/>
        </w:rPr>
      </w:pP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2.1. Для получения сухого пайка (продуктового набора) заявитель представляет ежегодно в общеобразовательную организацию:</w:t>
      </w:r>
    </w:p>
    <w:p w:rsidR="00D22C58" w:rsidRDefault="00D22C58" w:rsidP="00D22C5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а</w:t>
      </w:r>
      <w:proofErr w:type="gramEnd"/>
      <w:r>
        <w:rPr>
          <w:szCs w:val="28"/>
        </w:rPr>
        <w:t>) заявление по форме, установленной общеобразовательной организацией;</w:t>
      </w:r>
    </w:p>
    <w:p w:rsidR="00D22C58" w:rsidRDefault="00D22C58" w:rsidP="00D22C5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б</w:t>
      </w:r>
      <w:proofErr w:type="gramEnd"/>
      <w:r>
        <w:rPr>
          <w:szCs w:val="28"/>
        </w:rPr>
        <w:t>) копию документа, удостоверяющего личность заявителя.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2.2. Решение о предоставлении сухого пайка (продуктового набора) обучающимся с ОВЗ оформляется приказом общеобразовательной организации в течение трех рабочих дней со дня представления документов, указанных в п. 2.1 настоящего Порядка.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2.3. Сухой паек (продуктовый набор) обучающимся с ОВЗ предоставляется с учебного дня, следующего за днем издания приказа общеобразовательной организации.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 xml:space="preserve">2.4. Основанием для отказа в предоставлении сухого пайка (продуктового набора) обучающимся с ОВЗ является непредставление одного или нескольких документов, указанных в пункте 2.1 настоящего порядка. 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 xml:space="preserve">2.5. Процедура выдачи сухого пайка (продуктового набора) обучающимся с ОВЗ определяется общеобразовательной организацией. 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2.6. Основанием для прекращения предоставления сухого пайка (продуктового набора) обучающимся с ОВЗ являются отчисление обучающегося с ОВЗ из общеобразовательной организации в соответствии с приказом общеобразовательной организации, а также возникновении обязательств, влекущих прекращение права, указанного в пункте 1.3 настоящего порядка.</w:t>
      </w:r>
    </w:p>
    <w:p w:rsidR="00D22C58" w:rsidRDefault="00D22C58" w:rsidP="00D22C58">
      <w:pPr>
        <w:ind w:firstLine="709"/>
        <w:jc w:val="both"/>
        <w:rPr>
          <w:szCs w:val="28"/>
        </w:rPr>
      </w:pPr>
    </w:p>
    <w:p w:rsidR="00D22C58" w:rsidRDefault="00D22C58" w:rsidP="00D22C58">
      <w:pPr>
        <w:ind w:firstLine="709"/>
        <w:jc w:val="center"/>
        <w:rPr>
          <w:szCs w:val="28"/>
        </w:rPr>
      </w:pPr>
      <w:r>
        <w:rPr>
          <w:szCs w:val="28"/>
        </w:rPr>
        <w:t>3. Организация предоставления сухого пайка (продуктового набора) обучающимся с ОВЗ</w:t>
      </w:r>
    </w:p>
    <w:p w:rsidR="00D22C58" w:rsidRDefault="00D22C58" w:rsidP="00D22C58">
      <w:pPr>
        <w:ind w:firstLine="709"/>
        <w:jc w:val="center"/>
        <w:rPr>
          <w:szCs w:val="28"/>
        </w:rPr>
      </w:pP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3.1. Для организации предоставления сухого пайка (продуктового набора) обучающимся с ОВЗ общеобразовательная организация:</w:t>
      </w:r>
    </w:p>
    <w:p w:rsidR="00D22C58" w:rsidRDefault="00D22C58" w:rsidP="00D22C5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а</w:t>
      </w:r>
      <w:proofErr w:type="gramEnd"/>
      <w:r>
        <w:rPr>
          <w:szCs w:val="28"/>
        </w:rPr>
        <w:t>) формирует списки обучающихся с ОВЗ;</w:t>
      </w:r>
    </w:p>
    <w:p w:rsidR="00D22C58" w:rsidRDefault="00D22C58" w:rsidP="00D22C5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б</w:t>
      </w:r>
      <w:proofErr w:type="gramEnd"/>
      <w:r>
        <w:rPr>
          <w:szCs w:val="28"/>
        </w:rPr>
        <w:t>) обеспечивает информирование заявителей о порядке и условиях предоставления сухого пайка (продуктового набора);</w:t>
      </w:r>
    </w:p>
    <w:p w:rsidR="00D22C58" w:rsidRDefault="00D22C58" w:rsidP="00D22C5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>) принимает документы, указанные в пункте 2.1 настоящего Порядка, и обеспечивает их хранение;</w:t>
      </w:r>
    </w:p>
    <w:p w:rsidR="00D22C58" w:rsidRDefault="00D22C58" w:rsidP="00D22C5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г</w:t>
      </w:r>
      <w:proofErr w:type="gramEnd"/>
      <w:r>
        <w:rPr>
          <w:szCs w:val="28"/>
        </w:rPr>
        <w:t>) обеспечивает составление и представление комитету по образованию отчетности по предоставлению сухого пайка (продуктового набора) обучающимся с ОВЗ.</w:t>
      </w:r>
    </w:p>
    <w:p w:rsidR="00D22C58" w:rsidRDefault="00D22C58" w:rsidP="00D22C58">
      <w:pPr>
        <w:ind w:firstLine="709"/>
        <w:jc w:val="both"/>
        <w:rPr>
          <w:szCs w:val="28"/>
        </w:rPr>
      </w:pPr>
    </w:p>
    <w:p w:rsidR="00D22C58" w:rsidRDefault="00D22C58" w:rsidP="00D22C58">
      <w:pPr>
        <w:ind w:firstLine="709"/>
        <w:jc w:val="both"/>
        <w:rPr>
          <w:szCs w:val="28"/>
        </w:rPr>
      </w:pPr>
    </w:p>
    <w:p w:rsidR="00D22C58" w:rsidRDefault="00D22C58" w:rsidP="00D22C58">
      <w:pPr>
        <w:ind w:firstLine="709"/>
        <w:jc w:val="center"/>
        <w:rPr>
          <w:szCs w:val="28"/>
        </w:rPr>
      </w:pPr>
    </w:p>
    <w:p w:rsidR="00D22C58" w:rsidRDefault="00D22C58" w:rsidP="00D22C58">
      <w:pPr>
        <w:ind w:firstLine="709"/>
        <w:jc w:val="center"/>
        <w:rPr>
          <w:szCs w:val="28"/>
        </w:rPr>
      </w:pPr>
    </w:p>
    <w:p w:rsidR="00D22C58" w:rsidRDefault="00D22C58" w:rsidP="00D22C58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4. Финансирование расходов на предоставление сухого пайка (продуктового набора) обучающимся с ОВЗ</w:t>
      </w:r>
    </w:p>
    <w:p w:rsidR="00D22C58" w:rsidRDefault="00D22C58" w:rsidP="00D22C58">
      <w:pPr>
        <w:ind w:firstLine="709"/>
        <w:jc w:val="center"/>
        <w:rPr>
          <w:szCs w:val="28"/>
        </w:rPr>
      </w:pP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4.1. Финансовое обеспечение расходов на предоставление сухого пайка (продуктового набора) обучающимся с ОВЗ осуществляется за счет средств краевого и районного бюджета, доведенных до комитета по образованию.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4.2. Финансирование расходов общеобразовательных организаций на предоставление сухого пайка (продуктового набора) обучающимся с ОВЗ осуществляется за счет субсидии на финансовое обеспечение выполнения муниципального задания, доведенной комитетом по образованию до общеобразовательных организаций, в пределах средств краевого и районного бюджетов, предусмотренных на соответствующий финансовый год.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>4.3. Муниципальный финансовый контроль за использованием средств, выделенных из краевого и районного бюджетов на предоставление сухого пайка (продуктового набора) обучающимся с ОВЗ, осуществляется комитетом по образованию.</w:t>
      </w:r>
    </w:p>
    <w:p w:rsidR="00D22C58" w:rsidRDefault="00D22C58" w:rsidP="00D22C58">
      <w:pPr>
        <w:ind w:firstLine="709"/>
        <w:jc w:val="both"/>
        <w:rPr>
          <w:szCs w:val="28"/>
        </w:rPr>
      </w:pPr>
      <w:r>
        <w:rPr>
          <w:szCs w:val="28"/>
        </w:rPr>
        <w:t xml:space="preserve">4.4. Ответственность за предоставление сухого пайка (продуктового набора) обучающимся с ОВЗ, достоверность представляемых отчетов возлагается на общеобразовательные организации.  </w:t>
      </w: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tbl>
      <w:tblPr>
        <w:tblStyle w:val="a6"/>
        <w:tblW w:w="0" w:type="auto"/>
        <w:tblInd w:w="5240" w:type="dxa"/>
        <w:tblLook w:val="04A0" w:firstRow="1" w:lastRow="0" w:firstColumn="1" w:lastColumn="0" w:noHBand="0" w:noVBand="1"/>
      </w:tblPr>
      <w:tblGrid>
        <w:gridCol w:w="4104"/>
      </w:tblGrid>
      <w:tr w:rsidR="00D22C58" w:rsidTr="001863EA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22C58" w:rsidRDefault="00D22C58" w:rsidP="001863E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2 к приказу комитета</w:t>
            </w:r>
          </w:p>
          <w:p w:rsidR="00D22C58" w:rsidRDefault="00D22C58" w:rsidP="001863EA">
            <w:pPr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Романовского</w:t>
            </w:r>
          </w:p>
          <w:p w:rsidR="00D22C58" w:rsidRDefault="00D22C58" w:rsidP="001863EA">
            <w:pPr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района</w:t>
            </w:r>
            <w:proofErr w:type="gramEnd"/>
            <w:r>
              <w:rPr>
                <w:sz w:val="26"/>
                <w:szCs w:val="26"/>
              </w:rPr>
              <w:t xml:space="preserve"> по образованию </w:t>
            </w:r>
          </w:p>
          <w:p w:rsidR="00D22C58" w:rsidRDefault="00D22C58" w:rsidP="001863EA">
            <w:pPr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29.11.2022 № 432</w:t>
            </w:r>
          </w:p>
        </w:tc>
      </w:tr>
    </w:tbl>
    <w:p w:rsidR="00D22C58" w:rsidRDefault="00D22C58" w:rsidP="00D22C58">
      <w:pPr>
        <w:jc w:val="right"/>
        <w:rPr>
          <w:sz w:val="26"/>
          <w:szCs w:val="26"/>
        </w:rPr>
      </w:pPr>
    </w:p>
    <w:p w:rsidR="00D22C58" w:rsidRDefault="00D22C58" w:rsidP="00D22C58">
      <w:pPr>
        <w:jc w:val="right"/>
        <w:rPr>
          <w:sz w:val="26"/>
          <w:szCs w:val="26"/>
        </w:rPr>
      </w:pPr>
    </w:p>
    <w:p w:rsidR="00D22C58" w:rsidRDefault="00D22C58" w:rsidP="00D22C58">
      <w:pPr>
        <w:jc w:val="center"/>
        <w:rPr>
          <w:szCs w:val="28"/>
        </w:rPr>
      </w:pPr>
      <w:r>
        <w:rPr>
          <w:szCs w:val="28"/>
        </w:rPr>
        <w:t>Примерный перечень продуктов,</w:t>
      </w:r>
    </w:p>
    <w:p w:rsidR="00D22C58" w:rsidRDefault="00D22C58" w:rsidP="00D22C58">
      <w:pPr>
        <w:jc w:val="center"/>
        <w:rPr>
          <w:szCs w:val="28"/>
        </w:rPr>
      </w:pPr>
      <w:proofErr w:type="gramStart"/>
      <w:r>
        <w:rPr>
          <w:szCs w:val="28"/>
        </w:rPr>
        <w:t>подлежащих</w:t>
      </w:r>
      <w:proofErr w:type="gramEnd"/>
      <w:r>
        <w:rPr>
          <w:szCs w:val="28"/>
        </w:rPr>
        <w:t xml:space="preserve"> включению в состав продуктовых наборов</w:t>
      </w:r>
    </w:p>
    <w:p w:rsidR="00D22C58" w:rsidRDefault="00D22C58" w:rsidP="00D22C58">
      <w:pPr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D22C58" w:rsidTr="00D22C58">
        <w:tc>
          <w:tcPr>
            <w:tcW w:w="562" w:type="dxa"/>
          </w:tcPr>
          <w:p w:rsidR="00D22C58" w:rsidRDefault="00D22C58" w:rsidP="00D22C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пп</w:t>
            </w:r>
            <w:proofErr w:type="spellEnd"/>
          </w:p>
        </w:tc>
        <w:tc>
          <w:tcPr>
            <w:tcW w:w="8782" w:type="dxa"/>
          </w:tcPr>
          <w:p w:rsidR="00D22C58" w:rsidRDefault="00D22C58" w:rsidP="00D22C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</w:tr>
      <w:tr w:rsidR="00D22C58" w:rsidTr="00D22C58">
        <w:tc>
          <w:tcPr>
            <w:tcW w:w="56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78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Крупы в промышленной упаковке:</w:t>
            </w:r>
          </w:p>
        </w:tc>
      </w:tr>
      <w:tr w:rsidR="00D22C58" w:rsidTr="00D22C58">
        <w:tc>
          <w:tcPr>
            <w:tcW w:w="562" w:type="dxa"/>
          </w:tcPr>
          <w:p w:rsidR="00D22C58" w:rsidRDefault="00D22C58" w:rsidP="00D22C58">
            <w:pPr>
              <w:rPr>
                <w:szCs w:val="28"/>
              </w:rPr>
            </w:pPr>
          </w:p>
        </w:tc>
        <w:tc>
          <w:tcPr>
            <w:tcW w:w="878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- крупа гречневая</w:t>
            </w:r>
          </w:p>
        </w:tc>
      </w:tr>
      <w:tr w:rsidR="00D22C58" w:rsidTr="00D22C58">
        <w:tc>
          <w:tcPr>
            <w:tcW w:w="562" w:type="dxa"/>
          </w:tcPr>
          <w:p w:rsidR="00D22C58" w:rsidRDefault="00D22C58" w:rsidP="00D22C58">
            <w:pPr>
              <w:rPr>
                <w:szCs w:val="28"/>
              </w:rPr>
            </w:pPr>
          </w:p>
        </w:tc>
        <w:tc>
          <w:tcPr>
            <w:tcW w:w="878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- крупа пшенная</w:t>
            </w:r>
          </w:p>
        </w:tc>
      </w:tr>
      <w:tr w:rsidR="00D22C58" w:rsidTr="00D22C58">
        <w:tc>
          <w:tcPr>
            <w:tcW w:w="56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78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Мука в промышленной упаковке</w:t>
            </w:r>
          </w:p>
        </w:tc>
      </w:tr>
      <w:tr w:rsidR="00D22C58" w:rsidTr="00D22C58">
        <w:tc>
          <w:tcPr>
            <w:tcW w:w="56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78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Макаронные изделия в промышленной упаковке</w:t>
            </w:r>
          </w:p>
        </w:tc>
      </w:tr>
      <w:tr w:rsidR="00D22C58" w:rsidTr="00D22C58">
        <w:tc>
          <w:tcPr>
            <w:tcW w:w="56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8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Бобовые в промышленной упаковке</w:t>
            </w:r>
          </w:p>
        </w:tc>
      </w:tr>
      <w:tr w:rsidR="00D22C58" w:rsidTr="00D22C58">
        <w:tc>
          <w:tcPr>
            <w:tcW w:w="56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78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Сухофрукты в промышленной упаковке</w:t>
            </w:r>
          </w:p>
        </w:tc>
      </w:tr>
      <w:tr w:rsidR="00D22C58" w:rsidTr="00D22C58">
        <w:tc>
          <w:tcPr>
            <w:tcW w:w="56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78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Кондитерские изделия в промышленной упаковке (печенье, шоколад)</w:t>
            </w:r>
          </w:p>
        </w:tc>
      </w:tr>
      <w:tr w:rsidR="00D22C58" w:rsidTr="00D22C58">
        <w:tc>
          <w:tcPr>
            <w:tcW w:w="562" w:type="dxa"/>
          </w:tcPr>
          <w:p w:rsidR="00D22C58" w:rsidRDefault="00D22C58" w:rsidP="00D22C5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782" w:type="dxa"/>
          </w:tcPr>
          <w:p w:rsidR="00D22C58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>Масло растительное</w:t>
            </w:r>
          </w:p>
        </w:tc>
      </w:tr>
      <w:tr w:rsidR="005C20C4" w:rsidTr="00D22C58">
        <w:tc>
          <w:tcPr>
            <w:tcW w:w="562" w:type="dxa"/>
          </w:tcPr>
          <w:p w:rsidR="005C20C4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782" w:type="dxa"/>
          </w:tcPr>
          <w:p w:rsidR="005C20C4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>Чай в промышленной упаковке</w:t>
            </w:r>
          </w:p>
        </w:tc>
      </w:tr>
      <w:tr w:rsidR="005C20C4" w:rsidTr="00D22C58">
        <w:tc>
          <w:tcPr>
            <w:tcW w:w="562" w:type="dxa"/>
          </w:tcPr>
          <w:p w:rsidR="005C20C4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782" w:type="dxa"/>
          </w:tcPr>
          <w:p w:rsidR="005C20C4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>Консервы мясные</w:t>
            </w:r>
          </w:p>
        </w:tc>
      </w:tr>
      <w:tr w:rsidR="005C20C4" w:rsidTr="00D22C58">
        <w:tc>
          <w:tcPr>
            <w:tcW w:w="562" w:type="dxa"/>
          </w:tcPr>
          <w:p w:rsidR="005C20C4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782" w:type="dxa"/>
          </w:tcPr>
          <w:p w:rsidR="005C20C4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>Консервы рыбные</w:t>
            </w:r>
          </w:p>
        </w:tc>
      </w:tr>
      <w:tr w:rsidR="005C20C4" w:rsidTr="00D22C58">
        <w:tc>
          <w:tcPr>
            <w:tcW w:w="562" w:type="dxa"/>
          </w:tcPr>
          <w:p w:rsidR="005C20C4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782" w:type="dxa"/>
          </w:tcPr>
          <w:p w:rsidR="005C20C4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 xml:space="preserve">Сгущенное молоко / </w:t>
            </w:r>
            <w:proofErr w:type="spellStart"/>
            <w:r>
              <w:rPr>
                <w:szCs w:val="28"/>
              </w:rPr>
              <w:t>ультрапастеризованное</w:t>
            </w:r>
            <w:proofErr w:type="spellEnd"/>
            <w:r>
              <w:rPr>
                <w:szCs w:val="28"/>
              </w:rPr>
              <w:t xml:space="preserve"> молоко с условием хранения при комнатной температуре</w:t>
            </w:r>
          </w:p>
        </w:tc>
      </w:tr>
      <w:tr w:rsidR="005C20C4" w:rsidTr="00D22C58">
        <w:tc>
          <w:tcPr>
            <w:tcW w:w="562" w:type="dxa"/>
          </w:tcPr>
          <w:p w:rsidR="005C20C4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782" w:type="dxa"/>
          </w:tcPr>
          <w:p w:rsidR="005C20C4" w:rsidRDefault="005C20C4" w:rsidP="005C20C4">
            <w:pPr>
              <w:rPr>
                <w:szCs w:val="28"/>
              </w:rPr>
            </w:pPr>
            <w:r>
              <w:rPr>
                <w:szCs w:val="28"/>
              </w:rPr>
              <w:t>Вода питьевая минеральная негазированная бутилированная</w:t>
            </w:r>
          </w:p>
        </w:tc>
      </w:tr>
      <w:tr w:rsidR="005C20C4" w:rsidTr="00D22C58">
        <w:tc>
          <w:tcPr>
            <w:tcW w:w="562" w:type="dxa"/>
          </w:tcPr>
          <w:p w:rsidR="005C20C4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782" w:type="dxa"/>
          </w:tcPr>
          <w:p w:rsidR="005C20C4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>Соль в порционной упаковке</w:t>
            </w:r>
          </w:p>
        </w:tc>
      </w:tr>
      <w:tr w:rsidR="005C20C4" w:rsidTr="00D22C58">
        <w:tc>
          <w:tcPr>
            <w:tcW w:w="562" w:type="dxa"/>
          </w:tcPr>
          <w:p w:rsidR="005C20C4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782" w:type="dxa"/>
          </w:tcPr>
          <w:p w:rsidR="005C20C4" w:rsidRDefault="005C20C4" w:rsidP="00D22C58">
            <w:pPr>
              <w:rPr>
                <w:szCs w:val="28"/>
              </w:rPr>
            </w:pPr>
            <w:r>
              <w:rPr>
                <w:szCs w:val="28"/>
              </w:rPr>
              <w:t>Сахар в порционной упаковке</w:t>
            </w:r>
          </w:p>
        </w:tc>
      </w:tr>
    </w:tbl>
    <w:p w:rsidR="00D22C58" w:rsidRDefault="00D22C58" w:rsidP="00D22C58">
      <w:pPr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Default="00D22C58" w:rsidP="00D22C58">
      <w:pPr>
        <w:jc w:val="both"/>
        <w:rPr>
          <w:szCs w:val="28"/>
        </w:rPr>
      </w:pPr>
    </w:p>
    <w:p w:rsidR="00D22C58" w:rsidRPr="00B858A7" w:rsidRDefault="00D22C58" w:rsidP="00D22C58">
      <w:pPr>
        <w:jc w:val="both"/>
        <w:rPr>
          <w:szCs w:val="28"/>
        </w:rPr>
      </w:pPr>
    </w:p>
    <w:p w:rsidR="00D22C58" w:rsidRPr="00A05B2A" w:rsidRDefault="00D22C58" w:rsidP="00D22C58">
      <w:pPr>
        <w:jc w:val="both"/>
        <w:rPr>
          <w:sz w:val="16"/>
          <w:szCs w:val="16"/>
        </w:rPr>
      </w:pPr>
    </w:p>
    <w:p w:rsidR="00C06565" w:rsidRDefault="00C06565" w:rsidP="006D76D3">
      <w:pPr>
        <w:jc w:val="right"/>
        <w:rPr>
          <w:sz w:val="26"/>
          <w:szCs w:val="26"/>
        </w:rPr>
      </w:pPr>
    </w:p>
    <w:p w:rsidR="00C06565" w:rsidRDefault="00C06565" w:rsidP="006D76D3">
      <w:pPr>
        <w:jc w:val="right"/>
        <w:rPr>
          <w:sz w:val="26"/>
          <w:szCs w:val="26"/>
        </w:rPr>
      </w:pPr>
    </w:p>
    <w:sectPr w:rsidR="00C06565" w:rsidSect="004D46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A24"/>
    <w:multiLevelType w:val="hybridMultilevel"/>
    <w:tmpl w:val="A74A4820"/>
    <w:lvl w:ilvl="0" w:tplc="8B769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5E62D0"/>
    <w:multiLevelType w:val="multilevel"/>
    <w:tmpl w:val="D3E217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AF62B77"/>
    <w:multiLevelType w:val="hybridMultilevel"/>
    <w:tmpl w:val="4F7C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4B5F"/>
    <w:multiLevelType w:val="hybridMultilevel"/>
    <w:tmpl w:val="7F044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E534C"/>
    <w:multiLevelType w:val="hybridMultilevel"/>
    <w:tmpl w:val="C42A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38AF"/>
    <w:multiLevelType w:val="hybridMultilevel"/>
    <w:tmpl w:val="30EC41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18"/>
    <w:rsid w:val="00025D17"/>
    <w:rsid w:val="000B3875"/>
    <w:rsid w:val="000C79A9"/>
    <w:rsid w:val="000D50AB"/>
    <w:rsid w:val="000F1A7A"/>
    <w:rsid w:val="000F5D04"/>
    <w:rsid w:val="001513D7"/>
    <w:rsid w:val="00154D3B"/>
    <w:rsid w:val="0017500A"/>
    <w:rsid w:val="001807E6"/>
    <w:rsid w:val="001E1BA4"/>
    <w:rsid w:val="001F29A0"/>
    <w:rsid w:val="00223AE6"/>
    <w:rsid w:val="00273AFC"/>
    <w:rsid w:val="00275C50"/>
    <w:rsid w:val="002B3B62"/>
    <w:rsid w:val="00373893"/>
    <w:rsid w:val="00375D7E"/>
    <w:rsid w:val="003A1664"/>
    <w:rsid w:val="003D681E"/>
    <w:rsid w:val="003E01D2"/>
    <w:rsid w:val="0040547C"/>
    <w:rsid w:val="00415B25"/>
    <w:rsid w:val="00421E11"/>
    <w:rsid w:val="00456053"/>
    <w:rsid w:val="0048606D"/>
    <w:rsid w:val="004D465C"/>
    <w:rsid w:val="004E17DE"/>
    <w:rsid w:val="00522DD4"/>
    <w:rsid w:val="005C20C4"/>
    <w:rsid w:val="005C320F"/>
    <w:rsid w:val="00620B3D"/>
    <w:rsid w:val="006245A8"/>
    <w:rsid w:val="00634ADE"/>
    <w:rsid w:val="006542BC"/>
    <w:rsid w:val="00674E57"/>
    <w:rsid w:val="006810FF"/>
    <w:rsid w:val="006B215D"/>
    <w:rsid w:val="006D76D3"/>
    <w:rsid w:val="007009A5"/>
    <w:rsid w:val="00764BB9"/>
    <w:rsid w:val="00797104"/>
    <w:rsid w:val="007F02DD"/>
    <w:rsid w:val="007F38F8"/>
    <w:rsid w:val="008042DF"/>
    <w:rsid w:val="00805C04"/>
    <w:rsid w:val="00806B11"/>
    <w:rsid w:val="00875439"/>
    <w:rsid w:val="00957F79"/>
    <w:rsid w:val="00961536"/>
    <w:rsid w:val="00970C7C"/>
    <w:rsid w:val="0097529A"/>
    <w:rsid w:val="0099223D"/>
    <w:rsid w:val="009C06B5"/>
    <w:rsid w:val="009E1FD3"/>
    <w:rsid w:val="00A024A8"/>
    <w:rsid w:val="00A34DFF"/>
    <w:rsid w:val="00A701E0"/>
    <w:rsid w:val="00A8138F"/>
    <w:rsid w:val="00AA4318"/>
    <w:rsid w:val="00B078A8"/>
    <w:rsid w:val="00B26738"/>
    <w:rsid w:val="00B708AA"/>
    <w:rsid w:val="00B96042"/>
    <w:rsid w:val="00BA1E60"/>
    <w:rsid w:val="00BE1E26"/>
    <w:rsid w:val="00BE6C4B"/>
    <w:rsid w:val="00BF6060"/>
    <w:rsid w:val="00C06565"/>
    <w:rsid w:val="00C433EF"/>
    <w:rsid w:val="00C94970"/>
    <w:rsid w:val="00CA045A"/>
    <w:rsid w:val="00CB3BAB"/>
    <w:rsid w:val="00CB7C34"/>
    <w:rsid w:val="00CC3AB8"/>
    <w:rsid w:val="00CC4A79"/>
    <w:rsid w:val="00CF702F"/>
    <w:rsid w:val="00D07A32"/>
    <w:rsid w:val="00D163CE"/>
    <w:rsid w:val="00D22C58"/>
    <w:rsid w:val="00D74A16"/>
    <w:rsid w:val="00DE522F"/>
    <w:rsid w:val="00DE778F"/>
    <w:rsid w:val="00E04DA6"/>
    <w:rsid w:val="00E061B1"/>
    <w:rsid w:val="00E07576"/>
    <w:rsid w:val="00EB2D77"/>
    <w:rsid w:val="00F008EE"/>
    <w:rsid w:val="00F04232"/>
    <w:rsid w:val="00F22FAC"/>
    <w:rsid w:val="00F23761"/>
    <w:rsid w:val="00F431CE"/>
    <w:rsid w:val="00F66347"/>
    <w:rsid w:val="00F92549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FA6C-35E6-4996-929C-4B3CABE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D3B"/>
    <w:pPr>
      <w:jc w:val="center"/>
    </w:pPr>
  </w:style>
  <w:style w:type="character" w:customStyle="1" w:styleId="a4">
    <w:name w:val="Основной текст Знак"/>
    <w:basedOn w:val="a0"/>
    <w:link w:val="a3"/>
    <w:rsid w:val="00154D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42DF"/>
    <w:pPr>
      <w:ind w:left="720"/>
      <w:contextualSpacing/>
    </w:pPr>
  </w:style>
  <w:style w:type="table" w:styleId="a6">
    <w:name w:val="Table Grid"/>
    <w:basedOn w:val="a1"/>
    <w:rsid w:val="002B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B3BAB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CB3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76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E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A4EB-105D-4B88-930D-A2AD7290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Kolyadina</dc:creator>
  <cp:keywords/>
  <dc:description/>
  <cp:lastModifiedBy>Шветланка</cp:lastModifiedBy>
  <cp:revision>2</cp:revision>
  <cp:lastPrinted>2022-12-01T08:21:00Z</cp:lastPrinted>
  <dcterms:created xsi:type="dcterms:W3CDTF">2022-12-06T08:39:00Z</dcterms:created>
  <dcterms:modified xsi:type="dcterms:W3CDTF">2022-12-06T08:39:00Z</dcterms:modified>
</cp:coreProperties>
</file>